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59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B929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金寨县2026年预算编制情况表及说明</w:t>
      </w:r>
    </w:p>
    <w:p w14:paraId="305EC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D44D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全县一般公共预算</w:t>
      </w:r>
    </w:p>
    <w:p w14:paraId="7EC23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2026年，全县一般公共预算收入260800万元，较上年预算数、上年执行数分别增长5.8%、2.0%，其中税收收入180000万元，非税收入80800万元。加：上级补助收入327074万元、上年结转11244万元、调入资金35000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万元，全县一般公共预算收入总计634118万元。一般公共预算支出安排616744万元，较上年预算数下降2.2%，加：上解支出8174万元、一般债务还本支出9200万元，全县一般公共预算支出总计634118万元。收支相抵，全县一般公共预算收支平衡。</w:t>
      </w:r>
    </w:p>
    <w:p w14:paraId="0F5D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二、全县政府性基金预算</w:t>
      </w:r>
    </w:p>
    <w:p w14:paraId="75D26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2026年，全县政府性基金收入68000万元，较上年预算数增长466.7%，加：上级补助收入7238万元、上年结转17433万元、调入资金40000万元，全县政府性基金预算收入总计132671万元。全县政府性基金预算支出132671万元，较上年预算数增长79.7%。收支相抵，全县政府性基金预算收支平衡。</w:t>
      </w:r>
    </w:p>
    <w:p w14:paraId="5A274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三、全县国有资本经营预算</w:t>
      </w:r>
    </w:p>
    <w:p w14:paraId="781F0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2026年，全县国有资本经营预算收入37000万元，较上年预算数下降11.9%。全县国有资本经营预算支出2000万元，与上年预算数持平，加：调出资金35000万元，全县国有资本经营预算支出总计37000万元。收支相抵，全县国有资本经营预算收支平衡。</w:t>
      </w:r>
    </w:p>
    <w:p w14:paraId="5DAF2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四、全县社会保险基金预算</w:t>
      </w:r>
    </w:p>
    <w:p w14:paraId="7E658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2026年，全县社会保险基金预算收入251517万元，较上年预算数增长3.5%，加：上年滚存结余258396万元，全县社会保险基金收入总计509913万元。全县社会保险基金预算支出236314万元，较上年预算数增长8.3%。收支相抵，全县社会保险基金预算年终滚存结余273599万元。</w:t>
      </w:r>
    </w:p>
    <w:p w14:paraId="41EFE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E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2026-02-12T00:44:16Z</dcterms:created>
  <dc:creator>1</dc:creator>
  <cp:lastModifiedBy>翠翠....</cp:lastModifiedBy>
  <dcterms:modified xsi:type="dcterms:W3CDTF">2026-02-12T00:49:10Z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eyJoZGlkIjoiMzg0MDMxODg2MzM5YzY4YjY1MDMyMmEyYmRjOGVkYTkiLCJ1c2VySWQiOiI1NzY4MzUwMjIifQ==</vt:lpwstr>
  </property>
  <property fmtid="{D5CDD505-2E9C-101B-9397-08002B2CF9AE}" pid="4" name="ICV">
    <vt:lpwstr>686DE3E15F8546C2AE0FCDD03141D164_12</vt:lpwstr>
  </property>
</Properties>
</file>